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9"/>
          <w:szCs w:val="19"/>
          <w:rtl w:val="0"/>
        </w:rPr>
        <w:t xml:space="preserve">Appendix C - Department of Physics &amp; Astronomy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jc w:val="center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9"/>
          <w:szCs w:val="19"/>
          <w:rtl w:val="0"/>
        </w:rPr>
        <w:t xml:space="preserve">Faculty Evaluation Report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jc w:val="center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9"/>
          <w:szCs w:val="19"/>
          <w:rtl w:val="0"/>
        </w:rPr>
        <w:t xml:space="preserve">for Comprehensive Examination in PHYSICS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7" w:line="488" w:lineRule="auto"/>
        <w:ind w:left="15" w:right="850" w:hanging="9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Student Name: _________________________________________________________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487" w:lineRule="auto"/>
        <w:ind w:left="14" w:right="850" w:hanging="14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When did the student enter the PhD program (i.e., F22, S23): ________________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487" w:lineRule="auto"/>
        <w:ind w:left="14" w:right="850" w:hanging="14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Date of examination: 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487" w:lineRule="auto"/>
        <w:ind w:left="14" w:right="850" w:hanging="14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Individual assessment of examination: PASS      FAIL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487" w:lineRule="auto"/>
        <w:ind w:left="14" w:right="850" w:hanging="14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Examiner: 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14" w:right="850" w:hanging="14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First or second attempt? 1 2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14" w:right="850" w:hanging="14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If first attempt, is the exam before the end of the 6th semester of the student entering the PhD program?   Yes    No   N/A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14" w:right="850" w:hanging="14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If second attempt, is the examination within six months of the first attempt?    Yes   No   N/A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14" w:right="850" w:hanging="14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Was the written PhD proposal submitted one month prior to the examination?    Yes   No   N/A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14" w:right="850" w:hanging="14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Has an extension been granted to the student?     Yes    No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14" w:right="850" w:hanging="14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If the answer to any of the first three questions is “No” and no extension has been granted, then the student failed the exam!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14" w:firstLine="0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9"/>
          <w:szCs w:val="19"/>
          <w:rtl w:val="0"/>
        </w:rPr>
        <w:t xml:space="preserve">Rating Scale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left="446" w:firstLine="0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3 = Yes (meets criterion)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360" w:lineRule="auto"/>
        <w:ind w:left="441" w:firstLine="0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2 = Partially (meets criterion inconsistently)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360" w:lineRule="auto"/>
        <w:ind w:left="447" w:firstLine="0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1 = No (fails to meet criterion)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360" w:lineRule="auto"/>
        <w:ind w:left="447" w:firstLine="0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N/A = not applicable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left="12" w:firstLine="0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9"/>
          <w:szCs w:val="19"/>
          <w:rtl w:val="0"/>
        </w:rPr>
        <w:t xml:space="preserve">Part I – Research Proposal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left="12" w:firstLine="0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2" w:line="490" w:lineRule="auto"/>
        <w:ind w:left="447" w:right="834" w:firstLine="0"/>
        <w:jc w:val="both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Clear and well-motivated science question for proposed work: 3 2 1</w:t>
      </w:r>
    </w:p>
    <w:p w:rsidR="00000000" w:rsidDel="00000000" w:rsidP="00000000" w:rsidRDefault="00000000" w:rsidRPr="00000000" w14:paraId="00000018">
      <w:pPr>
        <w:widowControl w:val="0"/>
        <w:spacing w:before="12" w:line="490" w:lineRule="auto"/>
        <w:ind w:left="446" w:right="835" w:firstLine="0"/>
        <w:jc w:val="both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Research appropriately placed in context of previous work: 3 2 1</w:t>
      </w:r>
    </w:p>
    <w:p w:rsidR="00000000" w:rsidDel="00000000" w:rsidP="00000000" w:rsidRDefault="00000000" w:rsidRPr="00000000" w14:paraId="00000019">
      <w:pPr>
        <w:widowControl w:val="0"/>
        <w:spacing w:before="12" w:line="490" w:lineRule="auto"/>
        <w:ind w:left="447" w:right="834" w:firstLine="0"/>
        <w:jc w:val="both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Research methods are described in sufficient detail: 3 2 1 </w:t>
      </w:r>
    </w:p>
    <w:p w:rsidR="00000000" w:rsidDel="00000000" w:rsidP="00000000" w:rsidRDefault="00000000" w:rsidRPr="00000000" w14:paraId="0000001A">
      <w:pPr>
        <w:widowControl w:val="0"/>
        <w:spacing w:before="12" w:line="490" w:lineRule="auto"/>
        <w:ind w:left="447" w:right="834" w:firstLine="0"/>
        <w:jc w:val="both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Research methods are selected appropriately: 3 2 1 </w:t>
      </w:r>
    </w:p>
    <w:p w:rsidR="00000000" w:rsidDel="00000000" w:rsidP="00000000" w:rsidRDefault="00000000" w:rsidRPr="00000000" w14:paraId="0000001B">
      <w:pPr>
        <w:widowControl w:val="0"/>
        <w:spacing w:before="12" w:line="490" w:lineRule="auto"/>
        <w:ind w:left="447" w:right="834" w:firstLine="0"/>
        <w:jc w:val="both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Feasibility/limitations of research methods are adequately addressed: 3 2 1</w:t>
      </w:r>
    </w:p>
    <w:p w:rsidR="00000000" w:rsidDel="00000000" w:rsidP="00000000" w:rsidRDefault="00000000" w:rsidRPr="00000000" w14:paraId="0000001C">
      <w:pPr>
        <w:widowControl w:val="0"/>
        <w:spacing w:before="12" w:line="490" w:lineRule="auto"/>
        <w:ind w:left="447" w:right="834" w:firstLine="0"/>
        <w:jc w:val="both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Appropriate timeline and milestones towards dissertation: 3 2 1 </w:t>
      </w:r>
    </w:p>
    <w:p w:rsidR="00000000" w:rsidDel="00000000" w:rsidP="00000000" w:rsidRDefault="00000000" w:rsidRPr="00000000" w14:paraId="0000001D">
      <w:pPr>
        <w:widowControl w:val="0"/>
        <w:spacing w:before="12" w:line="490" w:lineRule="auto"/>
        <w:ind w:left="447" w:right="834" w:firstLine="0"/>
        <w:jc w:val="both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Quality of writing: 3 2 1</w:t>
      </w:r>
    </w:p>
    <w:p w:rsidR="00000000" w:rsidDel="00000000" w:rsidP="00000000" w:rsidRDefault="00000000" w:rsidRPr="00000000" w14:paraId="0000001E">
      <w:pPr>
        <w:widowControl w:val="0"/>
        <w:spacing w:before="47" w:line="489.00000000000006" w:lineRule="auto"/>
        <w:ind w:right="473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9"/>
          <w:szCs w:val="19"/>
          <w:rtl w:val="0"/>
        </w:rPr>
        <w:t xml:space="preserve">        Overall assessment of part I : </w:t>
      </w: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3 2 1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left="12" w:firstLine="0"/>
        <w:rPr>
          <w:rFonts w:ascii="Helvetica Neue" w:cs="Helvetica Neue" w:eastAsia="Helvetica Neue" w:hAnsi="Helvetica Neue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left="12" w:firstLine="0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9"/>
          <w:szCs w:val="19"/>
          <w:rtl w:val="0"/>
        </w:rPr>
        <w:t xml:space="preserve">Part II – Presentation (30 min target)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left="12" w:firstLine="0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2" w:line="490" w:lineRule="auto"/>
        <w:ind w:left="439" w:right="835" w:hanging="5"/>
        <w:jc w:val="both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Contents of the proposal are clearly and concisely presented: 3 2 1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490" w:lineRule="auto"/>
        <w:ind w:left="439" w:right="835" w:hanging="5"/>
        <w:jc w:val="both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Questions are answered appropriately: 3 2 1</w:t>
      </w:r>
    </w:p>
    <w:p w:rsidR="00000000" w:rsidDel="00000000" w:rsidP="00000000" w:rsidRDefault="00000000" w:rsidRPr="00000000" w14:paraId="00000024">
      <w:pPr>
        <w:widowControl w:val="0"/>
        <w:spacing w:before="47" w:line="489.00000000000006" w:lineRule="auto"/>
        <w:ind w:right="473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9"/>
          <w:szCs w:val="19"/>
          <w:rtl w:val="0"/>
        </w:rPr>
        <w:t xml:space="preserve">        Overall assessment of part II : </w:t>
      </w: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3 2 1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Helvetica Neue" w:cs="Helvetica Neue" w:eastAsia="Helvetica Neue" w:hAnsi="Helvetica Neue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489.00000000000006" w:lineRule="auto"/>
        <w:ind w:left="12" w:right="473" w:hanging="12"/>
        <w:rPr>
          <w:rFonts w:ascii="Helvetica Neue" w:cs="Helvetica Neue" w:eastAsia="Helvetica Neue" w:hAnsi="Helvetica Neue"/>
          <w:b w:val="1"/>
          <w:color w:val="000000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19"/>
          <w:szCs w:val="19"/>
          <w:rtl w:val="0"/>
        </w:rPr>
        <w:t xml:space="preserve">Part III – Core-physics relevant to the proposed research (minimum of 30 min examination)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489.00000000000006" w:lineRule="auto"/>
        <w:ind w:left="450" w:right="473" w:firstLine="0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Demonstrates understanding of physics principles related to the proposed research: 3 2 1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240" w:lineRule="auto"/>
        <w:ind w:left="446" w:right="475" w:firstLine="0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Demonstrates understanding of physics equations relevant to the proposed research, such as limitations, approximations, and physical processes that are quantified by the equations: 3 2 1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="240" w:lineRule="auto"/>
        <w:ind w:left="432" w:right="475" w:firstLine="0"/>
        <w:rPr>
          <w:rFonts w:ascii="Helvetica Neue" w:cs="Helvetica Neue" w:eastAsia="Helvetica Neue" w:hAnsi="Helvetica Neue"/>
          <w:b w:val="1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Demonstrates a proper understanding of terminology used in their proposal and their field of research: 3 2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360" w:line="490" w:lineRule="auto"/>
        <w:ind w:left="446" w:right="475" w:hanging="13.999999999999986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9"/>
          <w:szCs w:val="19"/>
          <w:rtl w:val="0"/>
        </w:rPr>
        <w:t xml:space="preserve">Overall assessment of part III : </w:t>
      </w: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3 2 1</w:t>
      </w:r>
    </w:p>
    <w:p w:rsidR="00000000" w:rsidDel="00000000" w:rsidP="00000000" w:rsidRDefault="00000000" w:rsidRPr="00000000" w14:paraId="0000002B">
      <w:pPr>
        <w:widowControl w:val="0"/>
        <w:spacing w:before="47" w:line="489.00000000000006" w:lineRule="auto"/>
        <w:ind w:right="473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240" w:lineRule="auto"/>
        <w:ind w:left="14" w:right="475" w:hanging="14"/>
        <w:rPr>
          <w:rFonts w:ascii="Helvetica Neue" w:cs="Helvetica Neue" w:eastAsia="Helvetica Neue" w:hAnsi="Helvetica Neue"/>
          <w:b w:val="1"/>
          <w:color w:val="000000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19"/>
          <w:szCs w:val="19"/>
          <w:rtl w:val="0"/>
        </w:rPr>
        <w:t xml:space="preserve">Narrative comments, i.e., if “FAIL” what parts of the examination should be retaken (use extra sheet if necessary):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489.00000000000006" w:lineRule="auto"/>
        <w:ind w:right="473"/>
        <w:rPr>
          <w:rFonts w:ascii="Helvetica Neue" w:cs="Helvetica Neue" w:eastAsia="Helvetica Neue" w:hAnsi="Helvetica Neue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489.00000000000006" w:lineRule="auto"/>
        <w:ind w:right="473"/>
        <w:rPr>
          <w:rFonts w:ascii="Helvetica Neue" w:cs="Helvetica Neue" w:eastAsia="Helvetica Neue" w:hAnsi="Helvetica Neue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489.00000000000006" w:lineRule="auto"/>
        <w:ind w:right="473"/>
        <w:rPr>
          <w:rFonts w:ascii="Helvetica Neue" w:cs="Helvetica Neue" w:eastAsia="Helvetica Neue" w:hAnsi="Helvetica Neue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489.00000000000006" w:lineRule="auto"/>
        <w:ind w:right="473"/>
        <w:rPr>
          <w:rFonts w:ascii="Helvetica Neue" w:cs="Helvetica Neue" w:eastAsia="Helvetica Neue" w:hAnsi="Helvetica Neue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489.00000000000006" w:lineRule="auto"/>
        <w:ind w:right="473"/>
        <w:rPr>
          <w:rFonts w:ascii="Helvetica Neue" w:cs="Helvetica Neue" w:eastAsia="Helvetica Neue" w:hAnsi="Helvetica Neue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4" w:line="490" w:lineRule="auto"/>
        <w:ind w:right="1357"/>
        <w:rPr>
          <w:rFonts w:ascii="Helvetica Neue" w:cs="Helvetica Neue" w:eastAsia="Helvetica Neue" w:hAnsi="Helvetica Neue"/>
          <w:color w:val="000000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19"/>
          <w:szCs w:val="19"/>
          <w:rtl w:val="0"/>
        </w:rPr>
        <w:t xml:space="preserve">Additional narrative comments for student improvement: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4" w:line="490" w:lineRule="auto"/>
        <w:ind w:right="1357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4" w:line="490" w:lineRule="auto"/>
        <w:ind w:right="1357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4" w:line="490" w:lineRule="auto"/>
        <w:ind w:right="1357"/>
        <w:rPr>
          <w:rFonts w:ascii="Helvetica Neue" w:cs="Helvetica Neue" w:eastAsia="Helvetica Neue" w:hAnsi="Helvetica Neue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sz w:val="19"/>
          <w:szCs w:val="19"/>
          <w:rtl w:val="0"/>
        </w:rPr>
        <w:t xml:space="preserve"> </w:t>
      </w:r>
    </w:p>
    <w:sectPr>
      <w:pgSz w:h="15840" w:w="12240" w:orient="portrait"/>
      <w:pgMar w:bottom="1511" w:top="1430" w:left="1729" w:right="141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sion">
    <w:name w:val="Revision"/>
    <w:hidden w:val="1"/>
    <w:uiPriority w:val="99"/>
    <w:semiHidden w:val="1"/>
    <w:rsid w:val="00743443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9GkX8sx/TGdeZoRoFiXMSxKjgg==">CgMxLjA4AHIhMWpnU3BiMlc3eng3VHdLckdXLTRjb0ZIRlVfUDh3UG91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2023-11-16T16:22:00Z</dcterms:created>
</cp:coreProperties>
</file>