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Appendix B – Written PhD Proposal</w:t>
      </w:r>
    </w:p>
    <w:p w:rsidR="00000000" w:rsidDel="00000000" w:rsidP="00000000" w:rsidRDefault="00000000" w:rsidRPr="00000000" w14:paraId="00000002">
      <w:pPr>
        <w:spacing w:before="120" w:lineRule="auto"/>
        <w:jc w:val="both"/>
        <w:rPr>
          <w:rFonts w:ascii="Arial" w:cs="Arial" w:eastAsia="Arial" w:hAnsi="Arial"/>
        </w:rPr>
      </w:pPr>
      <w:r w:rsidDel="00000000" w:rsidR="00000000" w:rsidRPr="00000000">
        <w:rPr>
          <w:rFonts w:ascii="Arial" w:cs="Arial" w:eastAsia="Arial" w:hAnsi="Arial"/>
          <w:rtl w:val="0"/>
        </w:rPr>
        <w:t xml:space="preserve">The written PhD proposal constitutes Part I of the Comprehensive Exam and should clearly and concisely describe the scientific merit, experimental design, and technical aspects of your proposed dissertation research. It is imperative that it be clearly written, absent of hype and superfluous adjectives. Your written PhD proposal must be submitted on time (see Appendix A). It needs to consist of the following components:</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before="120" w:lineRule="auto"/>
        <w:ind w:left="36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Title</w:t>
      </w:r>
      <w:r w:rsidDel="00000000" w:rsidR="00000000" w:rsidRPr="00000000">
        <w:rPr>
          <w:rFonts w:ascii="Arial" w:cs="Arial" w:eastAsia="Arial" w:hAnsi="Arial"/>
          <w:color w:val="000000"/>
          <w:rtl w:val="0"/>
        </w:rPr>
        <w:t xml:space="preserve"> – Ideally descriptive, brief, with minimal jargon</w:t>
      </w:r>
    </w:p>
    <w:p w:rsidR="00000000" w:rsidDel="00000000" w:rsidP="00000000" w:rsidRDefault="00000000" w:rsidRPr="00000000" w14:paraId="00000004">
      <w:pPr>
        <w:numPr>
          <w:ilvl w:val="0"/>
          <w:numId w:val="1"/>
        </w:numPr>
        <w:spacing w:before="120" w:lineRule="auto"/>
        <w:ind w:left="360" w:hanging="360"/>
        <w:jc w:val="both"/>
        <w:rPr>
          <w:rFonts w:ascii="Arial" w:cs="Arial" w:eastAsia="Arial" w:hAnsi="Arial"/>
        </w:rPr>
      </w:pPr>
      <w:r w:rsidDel="00000000" w:rsidR="00000000" w:rsidRPr="00000000">
        <w:rPr>
          <w:rFonts w:ascii="Arial" w:cs="Arial" w:eastAsia="Arial" w:hAnsi="Arial"/>
          <w:b w:val="1"/>
          <w:rtl w:val="0"/>
        </w:rPr>
        <w:t xml:space="preserve">Background </w:t>
      </w:r>
      <w:r w:rsidDel="00000000" w:rsidR="00000000" w:rsidRPr="00000000">
        <w:rPr>
          <w:rFonts w:ascii="Arial" w:cs="Arial" w:eastAsia="Arial" w:hAnsi="Arial"/>
          <w:rtl w:val="0"/>
        </w:rPr>
        <w:t xml:space="preserve">– In this section you will place your proposed work within the framework of existing knowledge.  You should describe the seminal papers related to the topic, existing debates within the scientific community, and ongoing work in the field. Be sure to properly cite your sources and give proper credit to previous work.</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before="120" w:lineRule="auto"/>
        <w:ind w:left="36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Scientific Objectives and Justification</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color w:val="000000"/>
          <w:u w:val="single"/>
          <w:rtl w:val="0"/>
        </w:rPr>
        <w:t xml:space="preserve">Declare your scien</w:t>
      </w:r>
      <w:r w:rsidDel="00000000" w:rsidR="00000000" w:rsidRPr="00000000">
        <w:rPr>
          <w:rFonts w:ascii="Arial" w:cs="Arial" w:eastAsia="Arial" w:hAnsi="Arial"/>
          <w:u w:val="single"/>
          <w:rtl w:val="0"/>
        </w:rPr>
        <w:t xml:space="preserve">ce question(s).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xplain why your objectives should matter to anyone.  The reader should be convinced that answering the question you have posed is scientifically interesting.  This is </w:t>
      </w:r>
      <w:r w:rsidDel="00000000" w:rsidR="00000000" w:rsidRPr="00000000">
        <w:rPr>
          <w:rFonts w:ascii="Arial" w:cs="Arial" w:eastAsia="Arial" w:hAnsi="Arial"/>
          <w:i w:val="1"/>
          <w:color w:val="000000"/>
          <w:rtl w:val="0"/>
        </w:rPr>
        <w:t xml:space="preserve">not</w:t>
      </w:r>
      <w:r w:rsidDel="00000000" w:rsidR="00000000" w:rsidRPr="00000000">
        <w:rPr>
          <w:rFonts w:ascii="Arial" w:cs="Arial" w:eastAsia="Arial" w:hAnsi="Arial"/>
          <w:color w:val="000000"/>
          <w:rtl w:val="0"/>
        </w:rPr>
        <w:t xml:space="preserve"> the place to discuss humankind’s responsibility to the accumulated body of human knowledge, just say why you or anybody else will care about the result.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before="120" w:lineRule="auto"/>
        <w:ind w:left="360" w:hanging="360"/>
        <w:jc w:val="both"/>
        <w:rPr>
          <w:rFonts w:ascii="Arial" w:cs="Arial" w:eastAsia="Arial" w:hAnsi="Arial"/>
          <w:color w:val="000000"/>
        </w:rPr>
      </w:pPr>
      <w:r w:rsidDel="00000000" w:rsidR="00000000" w:rsidRPr="00000000">
        <w:rPr>
          <w:rFonts w:ascii="Arial" w:cs="Arial" w:eastAsia="Arial" w:hAnsi="Arial"/>
          <w:b w:val="1"/>
          <w:rtl w:val="0"/>
        </w:rPr>
        <w:t xml:space="preserve">Methodology</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This section should start with a brief - 1-2 declarative sentence(s) describing what you will be doing. </w:t>
      </w:r>
      <w:r w:rsidDel="00000000" w:rsidR="00000000" w:rsidRPr="00000000">
        <w:rPr>
          <w:rFonts w:ascii="Arial" w:cs="Arial" w:eastAsia="Arial" w:hAnsi="Arial"/>
          <w:color w:val="000000"/>
          <w:rtl w:val="0"/>
        </w:rPr>
        <w:t xml:space="preserve">The purpose of this section is to convince your committee that your project is tractable and that you have a viable plan to generate the answer to the question you pose. An overly complex technical discussion is not </w:t>
      </w:r>
      <w:r w:rsidDel="00000000" w:rsidR="00000000" w:rsidRPr="00000000">
        <w:rPr>
          <w:rFonts w:ascii="Arial" w:cs="Arial" w:eastAsia="Arial" w:hAnsi="Arial"/>
          <w:rtl w:val="0"/>
        </w:rPr>
        <w:t xml:space="preserve">desired </w:t>
      </w:r>
      <w:r w:rsidDel="00000000" w:rsidR="00000000" w:rsidRPr="00000000">
        <w:rPr>
          <w:rFonts w:ascii="Arial" w:cs="Arial" w:eastAsia="Arial" w:hAnsi="Arial"/>
          <w:color w:val="000000"/>
          <w:rtl w:val="0"/>
        </w:rPr>
        <w:t xml:space="preserve">– just include the important factors so the process to be followed, the scope of the work, and the potential problems can be identified. If you’ve identified collaborators who have agreed to work with you on this project, they should be mentioned here. You should also note what they will contribute.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before="120" w:lineRule="auto"/>
        <w:ind w:left="36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Technical Description/Feasi</w:t>
      </w:r>
      <w:r w:rsidDel="00000000" w:rsidR="00000000" w:rsidRPr="00000000">
        <w:rPr>
          <w:rFonts w:ascii="Arial" w:cs="Arial" w:eastAsia="Arial" w:hAnsi="Arial"/>
          <w:b w:val="1"/>
          <w:rtl w:val="0"/>
        </w:rPr>
        <w:t xml:space="preserve">bility</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 In this section you get into the details of how you will execute your study.  You should convince the committee that you have access to the resources you need and the technical know-how to do the proposed work. If there are gaps in your skillset, you should describe the training/classes you will take to fill in those gaps. D</w:t>
      </w:r>
      <w:r w:rsidDel="00000000" w:rsidR="00000000" w:rsidRPr="00000000">
        <w:rPr>
          <w:rFonts w:ascii="Arial" w:cs="Arial" w:eastAsia="Arial" w:hAnsi="Arial"/>
          <w:rtl w:val="0"/>
        </w:rPr>
        <w:t xml:space="preserve">iscuss backup plans if any road blocks appear.</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before="120" w:lineRule="auto"/>
        <w:ind w:left="36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Milestones </w:t>
      </w:r>
      <w:r w:rsidDel="00000000" w:rsidR="00000000" w:rsidRPr="00000000">
        <w:rPr>
          <w:rFonts w:ascii="Arial" w:cs="Arial" w:eastAsia="Arial" w:hAnsi="Arial"/>
          <w:color w:val="000000"/>
          <w:rtl w:val="0"/>
        </w:rPr>
        <w:t xml:space="preserve">– What are your realistic expectations of how long it will take you to achieve your objectives?  Give milestones for intermediate points along the way with milestones no more than 6 months apart.  If your effort will be less than full time due to coursework, exam preparation, or TA duties, give the fraction of time you will work on the project. You should plan to meet with your committee at each milestone (and no less than every six months) to describe your progress, obstacles that require you to reassess your project or its timeline, and updates to your timeline.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rPr>
          <w:rFonts w:ascii="Arial" w:cs="Arial" w:eastAsia="Arial" w:hAnsi="Arial"/>
          <w:b w:val="1"/>
        </w:rPr>
      </w:pPr>
      <w:r w:rsidDel="00000000" w:rsidR="00000000" w:rsidRPr="00000000">
        <w:rPr>
          <w:rFonts w:ascii="Arial" w:cs="Arial" w:eastAsia="Arial" w:hAnsi="Arial"/>
          <w:b w:val="1"/>
          <w:rtl w:val="0"/>
        </w:rPr>
        <w:t xml:space="preserve">Proposal format: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before="120" w:lineRule="auto"/>
        <w:rPr>
          <w:rFonts w:ascii="Arial" w:cs="Arial" w:eastAsia="Arial" w:hAnsi="Arial"/>
        </w:rPr>
      </w:pPr>
      <w:r w:rsidDel="00000000" w:rsidR="00000000" w:rsidRPr="00000000">
        <w:rPr>
          <w:rFonts w:ascii="Arial" w:cs="Arial" w:eastAsia="Arial" w:hAnsi="Arial"/>
          <w:rtl w:val="0"/>
        </w:rPr>
        <w:t xml:space="preserve">12-point font, single-spaced, 1-in margins. You should aim for 5-6 pages including figures but excluding references. </w:t>
      </w:r>
      <w:r w:rsidDel="00000000" w:rsidR="00000000" w:rsidRPr="00000000">
        <w:rPr>
          <w:rFonts w:ascii="Arial" w:cs="Arial" w:eastAsia="Arial" w:hAnsi="Arial"/>
          <w:b w:val="1"/>
          <w:rtl w:val="0"/>
        </w:rPr>
        <w:t xml:space="preserve">Your proposal shall not exceed 10 pages</w:t>
      </w:r>
      <w:r w:rsidDel="00000000" w:rsidR="00000000" w:rsidRPr="00000000">
        <w:rPr>
          <w:rFonts w:ascii="Arial" w:cs="Arial" w:eastAsia="Arial" w:hAnsi="Arial"/>
          <w:rtl w:val="0"/>
        </w:rPr>
        <w:t xml:space="preserve"> including figures but excluding references.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ind w:firstLine="720"/>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kPkh7yWGPicNaMmT0TQEdVNrQ==">CgMxLjA4AHIhMXZCeGxNYWR5cEhPMmFKWVVxQzgtbXlaREt0U1pDcXJI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